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2C" w:rsidRPr="00F67A2C" w:rsidRDefault="00F67A2C" w:rsidP="00F67A2C">
      <w:pPr>
        <w:spacing w:after="267" w:line="347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3"/>
          <w:szCs w:val="33"/>
          <w:lang w:eastAsia="ru-RU"/>
        </w:rPr>
      </w:pPr>
      <w:r w:rsidRPr="00F67A2C">
        <w:rPr>
          <w:rFonts w:ascii="Arial" w:eastAsia="Times New Roman" w:hAnsi="Arial" w:cs="Arial"/>
          <w:b/>
          <w:bCs/>
          <w:color w:val="005EA5"/>
          <w:kern w:val="36"/>
          <w:sz w:val="33"/>
          <w:szCs w:val="33"/>
          <w:lang w:eastAsia="ru-RU"/>
        </w:rPr>
        <w:t>Федеральный закон от 22.07.2008 N 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F67A2C" w:rsidRPr="00F67A2C" w:rsidRDefault="00F67A2C" w:rsidP="00F67A2C">
      <w:pPr>
        <w:spacing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0" w:name="100003"/>
      <w:bookmarkEnd w:id="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РОССИЙСКАЯ ФЕДЕРАЦИЯ</w:t>
      </w:r>
    </w:p>
    <w:p w:rsidR="00F67A2C" w:rsidRPr="00F67A2C" w:rsidRDefault="00F67A2C" w:rsidP="00F67A2C">
      <w:pPr>
        <w:spacing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" w:name="100004"/>
      <w:bookmarkEnd w:id="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ФЕДЕРАЛЬНЫЙ ЗАКОН</w:t>
      </w:r>
    </w:p>
    <w:p w:rsidR="00F67A2C" w:rsidRPr="00F67A2C" w:rsidRDefault="00F67A2C" w:rsidP="00F67A2C">
      <w:pPr>
        <w:spacing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" w:name="100120"/>
      <w:bookmarkStart w:id="3" w:name="100005"/>
      <w:bookmarkEnd w:id="2"/>
      <w:bookmarkEnd w:id="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ОБ ОСОБЕННОСТЯХ ОТЧУЖДЕНИЯ НЕДВИЖИМОГО ИМУЩЕСТВА,</w:t>
      </w:r>
    </w:p>
    <w:p w:rsidR="00F67A2C" w:rsidRPr="00F67A2C" w:rsidRDefault="00F67A2C" w:rsidP="00F67A2C">
      <w:pPr>
        <w:spacing w:after="160"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НАХОДЯЩЕГОСЯ В ГОСУДАРСТВЕННОЙ ИЛИ В МУНИЦИПАЛЬНОЙ</w:t>
      </w:r>
    </w:p>
    <w:p w:rsidR="00F67A2C" w:rsidRPr="00F67A2C" w:rsidRDefault="00F67A2C" w:rsidP="00F67A2C">
      <w:pPr>
        <w:spacing w:after="160"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СОБСТВЕННОСТИ И АРЕНДУЕМОГО СУБЪЕКТАМИ МАЛОГО И СРЕДНЕГО</w:t>
      </w:r>
    </w:p>
    <w:p w:rsidR="00F67A2C" w:rsidRPr="00F67A2C" w:rsidRDefault="00F67A2C" w:rsidP="00F67A2C">
      <w:pPr>
        <w:spacing w:after="160"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ПРЕДПРИНИМАТЕЛЬСТВА, И О ВНЕСЕНИИ ИЗМЕНЕНИЙ</w:t>
      </w:r>
    </w:p>
    <w:p w:rsidR="00F67A2C" w:rsidRPr="00F67A2C" w:rsidRDefault="00F67A2C" w:rsidP="00F67A2C">
      <w:pPr>
        <w:spacing w:after="160"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ОТДЕЛЬНЫЕ ЗАКОНОДАТЕЛЬНЫЕ АКТЫ</w:t>
      </w:r>
    </w:p>
    <w:p w:rsidR="00F67A2C" w:rsidRPr="00F67A2C" w:rsidRDefault="00F67A2C" w:rsidP="00F67A2C">
      <w:pPr>
        <w:spacing w:after="160" w:line="293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РОССИЙСКОЙ ФЕДЕРАЦИИ</w:t>
      </w:r>
    </w:p>
    <w:p w:rsidR="00F67A2C" w:rsidRPr="00F67A2C" w:rsidRDefault="00F67A2C" w:rsidP="00F67A2C">
      <w:pPr>
        <w:spacing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" w:name="100006"/>
      <w:bookmarkEnd w:id="4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Принят</w:t>
      </w:r>
      <w:proofErr w:type="gramEnd"/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Государственной Думой</w:t>
      </w:r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 июля 2008 года</w:t>
      </w:r>
    </w:p>
    <w:p w:rsidR="00F67A2C" w:rsidRPr="00F67A2C" w:rsidRDefault="00F67A2C" w:rsidP="00F67A2C">
      <w:pPr>
        <w:spacing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" w:name="100007"/>
      <w:bookmarkEnd w:id="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Одобрен</w:t>
      </w:r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Советом Федерации</w:t>
      </w:r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11 июля 2008 года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" w:name="100008"/>
      <w:bookmarkStart w:id="7" w:name="000002"/>
      <w:bookmarkEnd w:id="6"/>
      <w:bookmarkEnd w:id="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1. Отношения, регулируемые настоящим Федеральным законом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" w:name="100121"/>
      <w:bookmarkStart w:id="9" w:name="100095"/>
      <w:bookmarkStart w:id="10" w:name="100009"/>
      <w:bookmarkEnd w:id="8"/>
      <w:bookmarkEnd w:id="9"/>
      <w:bookmarkEnd w:id="1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" w:name="100010"/>
      <w:bookmarkEnd w:id="1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Действие настоящего Федерального закона не распространяется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" w:name="100011"/>
      <w:bookmarkEnd w:id="12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" w:name="100012"/>
      <w:bookmarkEnd w:id="1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4" w:name="100013"/>
      <w:bookmarkEnd w:id="1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3) недвижимое имущество, принадлежащее государственным или муниципальным учреждениям на праве оперативного управления;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5" w:name="100014"/>
      <w:bookmarkEnd w:id="1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4) недвижимое имущество, которое ограничено в обороте;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6" w:name="100122"/>
      <w:bookmarkStart w:id="17" w:name="100112"/>
      <w:bookmarkStart w:id="18" w:name="100096"/>
      <w:bookmarkEnd w:id="16"/>
      <w:bookmarkEnd w:id="17"/>
      <w:bookmarkEnd w:id="1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5) государственное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</w: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торгах или заключен договор, предусматривающий отчуждение такого имущества унитарным предприятием.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9" w:name="100015"/>
      <w:bookmarkEnd w:id="19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 </w:t>
      </w:r>
      <w:hyperlink r:id="rId4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от 21 декабря 2001 года N 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0" w:name="100016"/>
      <w:bookmarkEnd w:id="2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2. Особенности отчуждения арендуемого имущества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1" w:name="100123"/>
      <w:bookmarkStart w:id="22" w:name="100017"/>
      <w:bookmarkEnd w:id="21"/>
      <w:bookmarkEnd w:id="2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В случае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приватизации имущества, находящегося в государственной или муниципальной собственности (далее 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3" w:name="100018"/>
      <w:bookmarkEnd w:id="2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 Государственное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 </w:t>
      </w:r>
      <w:hyperlink r:id="rId5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закона, в порядке, обеспечивающем реализацию преимущественного права арендатора на приобретение указанного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4" w:name="100124"/>
      <w:bookmarkStart w:id="25" w:name="100019"/>
      <w:bookmarkEnd w:id="24"/>
      <w:bookmarkEnd w:id="2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органы созданы при соответствующем уполномоченном органе) и арендатору или арендаторам такого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6" w:name="100020"/>
      <w:bookmarkEnd w:id="2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3. Преимущественное право на приобретение арендуемого имущества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7" w:name="100125"/>
      <w:bookmarkStart w:id="28" w:name="100082"/>
      <w:bookmarkStart w:id="29" w:name="100021"/>
      <w:bookmarkEnd w:id="27"/>
      <w:bookmarkEnd w:id="28"/>
      <w:bookmarkEnd w:id="29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0" w:name="100126"/>
      <w:bookmarkStart w:id="31" w:name="100113"/>
      <w:bookmarkStart w:id="32" w:name="100097"/>
      <w:bookmarkStart w:id="33" w:name="100022"/>
      <w:bookmarkStart w:id="34" w:name="100083"/>
      <w:bookmarkEnd w:id="30"/>
      <w:bookmarkEnd w:id="31"/>
      <w:bookmarkEnd w:id="32"/>
      <w:bookmarkEnd w:id="33"/>
      <w:bookmarkEnd w:id="3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 </w:t>
      </w:r>
      <w:hyperlink r:id="rId7" w:anchor="10010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2.1 статьи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5" w:name="100127"/>
      <w:bookmarkStart w:id="36" w:name="100098"/>
      <w:bookmarkStart w:id="37" w:name="100023"/>
      <w:bookmarkStart w:id="38" w:name="100084"/>
      <w:bookmarkEnd w:id="35"/>
      <w:bookmarkEnd w:id="36"/>
      <w:bookmarkEnd w:id="37"/>
      <w:bookmarkEnd w:id="38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 </w:t>
      </w:r>
      <w:hyperlink r:id="rId8" w:anchor="10008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4 статьи 4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закона, а в случае, предусмотренном </w:t>
      </w:r>
      <w:hyperlink r:id="rId9" w:anchor="100069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2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или </w:t>
      </w:r>
      <w:hyperlink r:id="rId10" w:anchor="10010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2.1 статьи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закона, - на день подачи субъектом малого или среднего предпринимательства заявления;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9" w:name="100099"/>
      <w:bookmarkStart w:id="40" w:name="100024"/>
      <w:bookmarkEnd w:id="39"/>
      <w:bookmarkEnd w:id="4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3) утратил силу с 1 июля 2013 года. - Федеральный закон от 02.07.2013 N 144-ФЗ;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1" w:name="100100"/>
      <w:bookmarkStart w:id="42" w:name="100025"/>
      <w:bookmarkEnd w:id="41"/>
      <w:bookmarkEnd w:id="42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4) арендуемое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 </w:t>
      </w:r>
      <w:hyperlink r:id="rId11" w:anchor="10010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2.1 статьи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3" w:name="000004"/>
      <w:bookmarkEnd w:id="4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4" w:name="100026"/>
      <w:bookmarkEnd w:id="4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4. Порядок реализации преимущественного права арендаторов на приобретение арендуемого имущества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5" w:name="100128"/>
      <w:bookmarkStart w:id="46" w:name="100085"/>
      <w:bookmarkStart w:id="47" w:name="100027"/>
      <w:bookmarkEnd w:id="45"/>
      <w:bookmarkEnd w:id="46"/>
      <w:bookmarkEnd w:id="4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Уполномоченный орган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установленных </w:t>
      </w:r>
      <w:hyperlink r:id="rId12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8" w:name="100086"/>
      <w:bookmarkStart w:id="49" w:name="100028"/>
      <w:bookmarkEnd w:id="48"/>
      <w:bookmarkEnd w:id="49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течение десяти дней с даты принятия решения об условиях приватизации арендуемого имущества в порядке, установленном Федеральным </w:t>
      </w:r>
      <w:hyperlink r:id="rId13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 </w:t>
      </w:r>
      <w:hyperlink r:id="rId14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арендуемого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0" w:name="100129"/>
      <w:bookmarkStart w:id="51" w:name="100087"/>
      <w:bookmarkStart w:id="52" w:name="100029"/>
      <w:bookmarkEnd w:id="50"/>
      <w:bookmarkEnd w:id="51"/>
      <w:bookmarkEnd w:id="5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Государственное или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5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арендуемого имущества с указанием цены этого имущества, установленной с учетом его рыночной стоимости, определенной в соответствии с Федеральным </w:t>
      </w:r>
      <w:hyperlink r:id="rId16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3" w:name="100088"/>
      <w:bookmarkStart w:id="54" w:name="100030"/>
      <w:bookmarkEnd w:id="53"/>
      <w:bookmarkEnd w:id="5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5" w:name="100101"/>
      <w:bookmarkEnd w:id="5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4.1. Течение срока, указанного в </w:t>
      </w:r>
      <w:hyperlink r:id="rId17" w:anchor="10008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части 4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6" w:name="000005"/>
      <w:bookmarkStart w:id="57" w:name="100089"/>
      <w:bookmarkStart w:id="58" w:name="100031"/>
      <w:bookmarkEnd w:id="56"/>
      <w:bookmarkEnd w:id="57"/>
      <w:bookmarkEnd w:id="5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5.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9" w:name="100032"/>
      <w:bookmarkEnd w:id="59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6. В любой день до истечения срока, установленного </w:t>
      </w:r>
      <w:hyperlink r:id="rId18" w:anchor="10003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4 настоящей статьи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0" w:name="100033"/>
      <w:bookmarkEnd w:id="6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1" w:name="100102"/>
      <w:bookmarkStart w:id="62" w:name="100034"/>
      <w:bookmarkEnd w:id="61"/>
      <w:bookmarkEnd w:id="6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3" w:name="100103"/>
      <w:bookmarkEnd w:id="63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4" w:name="100104"/>
      <w:bookmarkEnd w:id="6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5" w:name="100035"/>
      <w:bookmarkEnd w:id="6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9. Субъекты малого и среднего предпринимательства утрачивают преимущественное право на приобретение арендуемого имущества: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6" w:name="100090"/>
      <w:bookmarkStart w:id="67" w:name="100036"/>
      <w:bookmarkEnd w:id="66"/>
      <w:bookmarkEnd w:id="6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8" w:name="100105"/>
      <w:bookmarkStart w:id="69" w:name="100037"/>
      <w:bookmarkStart w:id="70" w:name="100091"/>
      <w:bookmarkEnd w:id="68"/>
      <w:bookmarkEnd w:id="69"/>
      <w:bookmarkEnd w:id="7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 </w:t>
      </w:r>
      <w:hyperlink r:id="rId19" w:anchor="100101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4.1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настоящей статьи;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1" w:name="100038"/>
      <w:bookmarkEnd w:id="7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2" w:name="100039"/>
      <w:bookmarkEnd w:id="7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 </w:t>
      </w:r>
      <w:hyperlink r:id="rId20" w:anchor="100035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9 настоящей статьи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3" w:name="100040"/>
      <w:bookmarkEnd w:id="7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 </w:t>
      </w:r>
      <w:hyperlink r:id="rId21" w:anchor="100093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"О приватизации государственного и муниципального имущества";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4" w:name="100041"/>
      <w:bookmarkEnd w:id="7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об отмене принятого решения об условиях приватизации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5" w:name="100130"/>
      <w:bookmarkEnd w:id="7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10.1.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Субъект малого или среднего предпринимательства, утративший по основаниям, предусмотренным </w:t>
      </w:r>
      <w:hyperlink r:id="rId22" w:anchor="10009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пунктом 1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или </w:t>
      </w:r>
      <w:hyperlink r:id="rId23" w:anchor="100105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2 части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настоящей статьи, преимущественное право на приобретение арендуемого имущества, в отношении которого уполномоченным органом принято предусмотренное </w:t>
      </w:r>
      <w:hyperlink r:id="rId24" w:anchor="10012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частью 1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настоящей статьи решение об условиях приватизации государственного или муниципального имущества, вправе направить в уполномоченный орган в соответствии со </w:t>
      </w:r>
      <w:hyperlink r:id="rId25" w:anchor="10010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 заявление при условии, что на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6" w:name="100092"/>
      <w:bookmarkEnd w:id="7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11.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 </w:t>
      </w:r>
      <w:hyperlink r:id="rId26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7" w:name="100042"/>
      <w:bookmarkEnd w:id="7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5.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8" w:name="100131"/>
      <w:bookmarkStart w:id="79" w:name="100114"/>
      <w:bookmarkStart w:id="80" w:name="100106"/>
      <w:bookmarkStart w:id="81" w:name="100043"/>
      <w:bookmarkEnd w:id="78"/>
      <w:bookmarkEnd w:id="79"/>
      <w:bookmarkEnd w:id="80"/>
      <w:bookmarkEnd w:id="8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 Оплата недвижимого имущества,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</w: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составлять менее пяти лет.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2" w:name="100044"/>
      <w:bookmarkEnd w:id="8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3" w:name="100045"/>
      <w:bookmarkEnd w:id="8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4" w:name="100046"/>
      <w:bookmarkEnd w:id="8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5" w:name="100093"/>
      <w:bookmarkStart w:id="86" w:name="100047"/>
      <w:bookmarkEnd w:id="85"/>
      <w:bookmarkEnd w:id="8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7" w:name="100048"/>
      <w:bookmarkEnd w:id="8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8" w:name="100049"/>
      <w:bookmarkEnd w:id="8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9" w:name="100050"/>
      <w:bookmarkEnd w:id="89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0" w:name="100051"/>
      <w:bookmarkEnd w:id="9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 </w:t>
      </w:r>
      <w:hyperlink r:id="rId27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1" w:name="100052"/>
      <w:bookmarkEnd w:id="9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7. О внесении изменения в Федеральный закон "О приватизации государственного и муниципального имущества"</w:t>
      </w:r>
    </w:p>
    <w:bookmarkStart w:id="92" w:name="100053"/>
    <w:bookmarkEnd w:id="92"/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fldChar w:fldCharType="begin"/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instrText xml:space="preserve"> HYPERLINK "https://legalacts.ru/doc/federalnyi-zakon-ot-21122001-n-178-fz-o/" \l "100015" </w:instrTex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fldChar w:fldCharType="separate"/>
      </w:r>
      <w:proofErr w:type="gramStart"/>
      <w:r w:rsidRPr="00F67A2C">
        <w:rPr>
          <w:rFonts w:ascii="inherit" w:eastAsia="Times New Roman" w:hAnsi="inherit" w:cs="Arial"/>
          <w:color w:val="005EA5"/>
          <w:sz w:val="20"/>
          <w:u w:val="single"/>
          <w:lang w:eastAsia="ru-RU"/>
        </w:rPr>
        <w:t>Статью 3</w: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fldChar w:fldCharType="end"/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Федерального закона от 21 декабря 2001 года N 178-ФЗ "О приватизации государственного и муниципального имущества" (Собрание законодательства Российской Федерации, 2002, N 4, ст. 251; 2005, N 25, ст. 2425; 2006, N 2, ст. 172; 2007, N 49, ст. 6079; 2008, N 20, ст. 2253) дополнить пунктом 5 следующего содержания: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3" w:name="100054"/>
      <w:bookmarkEnd w:id="93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"5.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.".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4" w:name="100055"/>
      <w:bookmarkEnd w:id="9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8. О внесении изменений в Федеральный закон "О развитии малого и среднего предпринимательства в Российской Федерации"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5" w:name="100056"/>
      <w:bookmarkEnd w:id="9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Внести в Федеральный закон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5084) следующие изменения: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6" w:name="100057"/>
      <w:bookmarkEnd w:id="9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статью 9 дополнить пунктом 16 следующего содержания: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7" w:name="100058"/>
      <w:bookmarkEnd w:id="9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"16) формирование инфраструктуры поддержки субъектов малого и среднего предпринимательства и обеспечение ее деятельности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.";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8" w:name="100059"/>
      <w:bookmarkEnd w:id="9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2) статью 13 дополнить частью 5 следующего содержания: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9" w:name="100060"/>
      <w:bookmarkEnd w:id="99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"5.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</w: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"Интернет".";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0" w:name="100061"/>
      <w:bookmarkEnd w:id="10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3) в статье 18: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1" w:name="100062"/>
      <w:bookmarkEnd w:id="10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а) часть 4 изложить в следующей редакции: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2" w:name="100063"/>
      <w:bookmarkEnd w:id="10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"4.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.";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3" w:name="100064"/>
      <w:bookmarkEnd w:id="103"/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б) дополнить частями 4.1 и 4.2 следующего содержания: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4" w:name="100065"/>
      <w:bookmarkEnd w:id="10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"4.1.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5" w:name="100066"/>
      <w:bookmarkEnd w:id="10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4.2. Государственное и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.".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6" w:name="100067"/>
      <w:bookmarkStart w:id="107" w:name="000003"/>
      <w:bookmarkEnd w:id="106"/>
      <w:bookmarkEnd w:id="10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9. Переходные положения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8" w:name="100132"/>
      <w:bookmarkStart w:id="109" w:name="100115"/>
      <w:bookmarkStart w:id="110" w:name="100107"/>
      <w:bookmarkStart w:id="111" w:name="100068"/>
      <w:bookmarkEnd w:id="108"/>
      <w:bookmarkEnd w:id="109"/>
      <w:bookmarkEnd w:id="110"/>
      <w:bookmarkEnd w:id="11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В случае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если нормативным правовым актом Правительства Российской Федерации, законом субъекта Российской Федерации, муниципальным правовым актом не установлен срок рассрочки оплаты арендуемого имущества, предусмотренный </w:t>
      </w:r>
      <w:hyperlink r:id="rId28" w:anchor="100042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5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настоящего Федерального закона, применяется срок рассрочки оплаты арендуемого имущества, равный пяти годам.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2" w:name="100133"/>
      <w:bookmarkStart w:id="113" w:name="000006"/>
      <w:bookmarkStart w:id="114" w:name="100069"/>
      <w:bookmarkEnd w:id="112"/>
      <w:bookmarkEnd w:id="113"/>
      <w:bookmarkEnd w:id="11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Субъект малого или среднего предпринимательства, соответствующий установленным </w:t>
      </w:r>
      <w:hyperlink r:id="rId29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 требованиям (далее - заявитель),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и (или) в пользование субъектам малого и среднего предпринимательства.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5" w:name="100108"/>
      <w:bookmarkEnd w:id="11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2.1.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6" w:name="100134"/>
      <w:bookmarkStart w:id="117" w:name="100116"/>
      <w:bookmarkStart w:id="118" w:name="100109"/>
      <w:bookmarkEnd w:id="116"/>
      <w:bookmarkEnd w:id="117"/>
      <w:bookmarkEnd w:id="11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9" w:name="100110"/>
      <w:bookmarkEnd w:id="119"/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</w:t>
      </w: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0" w:name="100070"/>
      <w:bookmarkEnd w:id="120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При получении заявления уполномоченные органы обязаны: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1" w:name="100071"/>
      <w:bookmarkEnd w:id="121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 </w:t>
      </w:r>
      <w:hyperlink r:id="rId3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законом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 "Об оценочной деятельности в Российской Федерации", в двухмесячный срок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заявления;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2" w:name="100072"/>
      <w:bookmarkEnd w:id="122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2) принять решение об условиях приватизации арендуемого имущества в двухнедельный срок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 даты принятия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отчета о его оценке;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3" w:name="100094"/>
      <w:bookmarkStart w:id="124" w:name="100073"/>
      <w:bookmarkEnd w:id="123"/>
      <w:bookmarkEnd w:id="12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3) направить заявителю проект договора купли-продажи арендуемого имущества в десятидневный срок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 даты принятия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решения об условиях приватизации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5" w:name="100074"/>
      <w:bookmarkEnd w:id="12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4. В случае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если заявитель не соответствует установленным </w:t>
      </w:r>
      <w:hyperlink r:id="rId31" w:anchor="10002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 настоящего Федерального закона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приобретении</w:t>
      </w:r>
      <w:proofErr w:type="gramEnd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арендуемого имущества.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6" w:name="100075"/>
      <w:bookmarkEnd w:id="12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Статья 10. Вступление в силу настоящего Федерального закона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7" w:name="100076"/>
      <w:bookmarkEnd w:id="12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Настоящий Федеральный закон вступает в силу по истечении десяти дней после дня его официального опубликования, за исключением </w:t>
      </w:r>
      <w:hyperlink r:id="rId32" w:anchor="100069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частей 2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 </w:t>
      </w:r>
      <w:hyperlink r:id="rId33" w:anchor="10007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и </w:t>
      </w:r>
      <w:hyperlink r:id="rId34" w:anchor="100074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4 статьи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8" w:name="100077"/>
      <w:bookmarkEnd w:id="128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2. </w:t>
      </w:r>
      <w:hyperlink r:id="rId35" w:anchor="100069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Части 2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 </w:t>
      </w:r>
      <w:hyperlink r:id="rId36" w:anchor="100070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3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и </w:t>
      </w:r>
      <w:hyperlink r:id="rId37" w:anchor="100074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4 статьи 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 вступают в силу с 1 января 2009 года.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9" w:name="100135"/>
      <w:bookmarkStart w:id="130" w:name="100118"/>
      <w:bookmarkStart w:id="131" w:name="100117"/>
      <w:bookmarkStart w:id="132" w:name="100111"/>
      <w:bookmarkStart w:id="133" w:name="100078"/>
      <w:bookmarkStart w:id="134" w:name="000001"/>
      <w:bookmarkEnd w:id="129"/>
      <w:bookmarkEnd w:id="130"/>
      <w:bookmarkEnd w:id="131"/>
      <w:bookmarkEnd w:id="132"/>
      <w:bookmarkEnd w:id="133"/>
      <w:bookmarkEnd w:id="134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Утратил силу. - Федеральный закон от 03.07.2018 N 185-ФЗ.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5" w:name="100119"/>
      <w:bookmarkEnd w:id="135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4. </w:t>
      </w:r>
      <w:proofErr w:type="gramStart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Отношения, возникающие в связи с отчуждением из государственной собственности субъекта Российской Федерации недвижимого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 </w:t>
      </w:r>
      <w:hyperlink r:id="rId38" w:anchor="100008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статьями 1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- </w:t>
      </w:r>
      <w:hyperlink r:id="rId39" w:anchor="100049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6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и </w:t>
      </w:r>
      <w:hyperlink r:id="rId40" w:anchor="100049" w:history="1">
        <w:r w:rsidRPr="00F67A2C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9</w:t>
        </w:r>
      </w:hyperlink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настоящего Федерального закона до окончания срока действия программы реновации жилищного фонда, предусмотренной таким федеральным законом.</w:t>
      </w:r>
      <w:proofErr w:type="gramEnd"/>
    </w:p>
    <w:p w:rsidR="00F67A2C" w:rsidRPr="00F67A2C" w:rsidRDefault="00F67A2C" w:rsidP="00F67A2C">
      <w:pPr>
        <w:spacing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6" w:name="100079"/>
      <w:bookmarkEnd w:id="136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Президент</w:t>
      </w:r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Российской Федерации</w:t>
      </w:r>
    </w:p>
    <w:p w:rsidR="00F67A2C" w:rsidRPr="00F67A2C" w:rsidRDefault="00F67A2C" w:rsidP="00F67A2C">
      <w:pPr>
        <w:spacing w:after="160" w:line="293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Д.МЕДВЕДЕВ</w:t>
      </w:r>
    </w:p>
    <w:p w:rsidR="00F67A2C" w:rsidRPr="00F67A2C" w:rsidRDefault="00F67A2C" w:rsidP="00F67A2C">
      <w:pPr>
        <w:spacing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7" w:name="100080"/>
      <w:bookmarkEnd w:id="137"/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Москва, Кремль</w:t>
      </w:r>
    </w:p>
    <w:p w:rsidR="00F67A2C" w:rsidRPr="00F67A2C" w:rsidRDefault="00F67A2C" w:rsidP="00F67A2C">
      <w:pPr>
        <w:spacing w:after="16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22 июля 2008 года</w:t>
      </w:r>
    </w:p>
    <w:p w:rsidR="00F67A2C" w:rsidRPr="00F67A2C" w:rsidRDefault="00F67A2C" w:rsidP="00F67A2C">
      <w:pPr>
        <w:spacing w:after="160" w:line="293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F67A2C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N 159-ФЗ</w:t>
      </w:r>
    </w:p>
    <w:p w:rsidR="00800BDF" w:rsidRDefault="00800BDF"/>
    <w:sectPr w:rsidR="00800BDF" w:rsidSect="0080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7A2C"/>
    <w:rsid w:val="00800BDF"/>
    <w:rsid w:val="00F6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DF"/>
  </w:style>
  <w:style w:type="paragraph" w:styleId="1">
    <w:name w:val="heading 1"/>
    <w:basedOn w:val="a"/>
    <w:link w:val="10"/>
    <w:uiPriority w:val="9"/>
    <w:qFormat/>
    <w:rsid w:val="00F67A2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2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F67A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right">
    <w:name w:val="pright"/>
    <w:basedOn w:val="a"/>
    <w:rsid w:val="00F67A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F67A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2072008-n-159-fz-ob/" TargetMode="External"/><Relationship Id="rId13" Type="http://schemas.openxmlformats.org/officeDocument/2006/relationships/hyperlink" Target="https://legalacts.ru/doc/federalnyi-zakon-ot-21122001-n-178-fz-o/" TargetMode="External"/><Relationship Id="rId18" Type="http://schemas.openxmlformats.org/officeDocument/2006/relationships/hyperlink" Target="https://legalacts.ru/doc/federalnyi-zakon-ot-22072008-n-159-fz-ob/" TargetMode="External"/><Relationship Id="rId26" Type="http://schemas.openxmlformats.org/officeDocument/2006/relationships/hyperlink" Target="https://legalacts.ru/doc/federalnyi-zakon-ot-22072008-n-159-fz-ob/" TargetMode="External"/><Relationship Id="rId39" Type="http://schemas.openxmlformats.org/officeDocument/2006/relationships/hyperlink" Target="https://legalacts.ru/doc/federalnyi-zakon-ot-22072008-n-159-fz-o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federalnyi-zakon-ot-21122001-n-178-fz-o/" TargetMode="External"/><Relationship Id="rId34" Type="http://schemas.openxmlformats.org/officeDocument/2006/relationships/hyperlink" Target="https://legalacts.ru/doc/federalnyi-zakon-ot-22072008-n-159-fz-ob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federalnyi-zakon-ot-22072008-n-159-fz-ob/" TargetMode="External"/><Relationship Id="rId12" Type="http://schemas.openxmlformats.org/officeDocument/2006/relationships/hyperlink" Target="https://legalacts.ru/doc/federalnyi-zakon-ot-22072008-n-159-fz-ob/" TargetMode="External"/><Relationship Id="rId17" Type="http://schemas.openxmlformats.org/officeDocument/2006/relationships/hyperlink" Target="https://legalacts.ru/doc/federalnyi-zakon-ot-22072008-n-159-fz-ob/" TargetMode="External"/><Relationship Id="rId25" Type="http://schemas.openxmlformats.org/officeDocument/2006/relationships/hyperlink" Target="https://legalacts.ru/doc/federalnyi-zakon-ot-22072008-n-159-fz-ob/" TargetMode="External"/><Relationship Id="rId33" Type="http://schemas.openxmlformats.org/officeDocument/2006/relationships/hyperlink" Target="https://legalacts.ru/doc/federalnyi-zakon-ot-22072008-n-159-fz-ob/" TargetMode="External"/><Relationship Id="rId38" Type="http://schemas.openxmlformats.org/officeDocument/2006/relationships/hyperlink" Target="https://legalacts.ru/doc/federalnyi-zakon-ot-22072008-n-159-fz-o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ederalnyi-zakon-ot-29071998-n-135-fz-ob/" TargetMode="External"/><Relationship Id="rId20" Type="http://schemas.openxmlformats.org/officeDocument/2006/relationships/hyperlink" Target="https://legalacts.ru/doc/federalnyi-zakon-ot-22072008-n-159-fz-ob/" TargetMode="External"/><Relationship Id="rId29" Type="http://schemas.openxmlformats.org/officeDocument/2006/relationships/hyperlink" Target="https://legalacts.ru/doc/federalnyi-zakon-ot-22072008-n-159-fz-ob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071998-n-135-fz-ob/" TargetMode="External"/><Relationship Id="rId11" Type="http://schemas.openxmlformats.org/officeDocument/2006/relationships/hyperlink" Target="https://legalacts.ru/doc/federalnyi-zakon-ot-22072008-n-159-fz-ob/" TargetMode="External"/><Relationship Id="rId24" Type="http://schemas.openxmlformats.org/officeDocument/2006/relationships/hyperlink" Target="https://legalacts.ru/doc/federalnyi-zakon-ot-22072008-n-159-fz-ob/" TargetMode="External"/><Relationship Id="rId32" Type="http://schemas.openxmlformats.org/officeDocument/2006/relationships/hyperlink" Target="https://legalacts.ru/doc/federalnyi-zakon-ot-22072008-n-159-fz-ob/" TargetMode="External"/><Relationship Id="rId37" Type="http://schemas.openxmlformats.org/officeDocument/2006/relationships/hyperlink" Target="https://legalacts.ru/doc/federalnyi-zakon-ot-22072008-n-159-fz-ob/" TargetMode="External"/><Relationship Id="rId40" Type="http://schemas.openxmlformats.org/officeDocument/2006/relationships/hyperlink" Target="https://legalacts.ru/doc/federalnyi-zakon-ot-22072008-n-159-fz-ob/" TargetMode="External"/><Relationship Id="rId5" Type="http://schemas.openxmlformats.org/officeDocument/2006/relationships/hyperlink" Target="https://legalacts.ru/doc/federalnyi-zakon-ot-22072008-n-159-fz-ob/" TargetMode="External"/><Relationship Id="rId15" Type="http://schemas.openxmlformats.org/officeDocument/2006/relationships/hyperlink" Target="https://legalacts.ru/doc/federalnyi-zakon-ot-22072008-n-159-fz-ob/" TargetMode="External"/><Relationship Id="rId23" Type="http://schemas.openxmlformats.org/officeDocument/2006/relationships/hyperlink" Target="https://legalacts.ru/doc/federalnyi-zakon-ot-22072008-n-159-fz-ob/" TargetMode="External"/><Relationship Id="rId28" Type="http://schemas.openxmlformats.org/officeDocument/2006/relationships/hyperlink" Target="https://legalacts.ru/doc/federalnyi-zakon-ot-22072008-n-159-fz-ob/" TargetMode="External"/><Relationship Id="rId36" Type="http://schemas.openxmlformats.org/officeDocument/2006/relationships/hyperlink" Target="https://legalacts.ru/doc/federalnyi-zakon-ot-22072008-n-159-fz-ob/" TargetMode="External"/><Relationship Id="rId10" Type="http://schemas.openxmlformats.org/officeDocument/2006/relationships/hyperlink" Target="https://legalacts.ru/doc/federalnyi-zakon-ot-22072008-n-159-fz-ob/" TargetMode="External"/><Relationship Id="rId19" Type="http://schemas.openxmlformats.org/officeDocument/2006/relationships/hyperlink" Target="https://legalacts.ru/doc/federalnyi-zakon-ot-22072008-n-159-fz-ob/" TargetMode="External"/><Relationship Id="rId31" Type="http://schemas.openxmlformats.org/officeDocument/2006/relationships/hyperlink" Target="https://legalacts.ru/doc/federalnyi-zakon-ot-22072008-n-159-fz-ob/" TargetMode="External"/><Relationship Id="rId4" Type="http://schemas.openxmlformats.org/officeDocument/2006/relationships/hyperlink" Target="https://legalacts.ru/doc/federalnyi-zakon-ot-21122001-n-178-fz-o/" TargetMode="External"/><Relationship Id="rId9" Type="http://schemas.openxmlformats.org/officeDocument/2006/relationships/hyperlink" Target="https://legalacts.ru/doc/federalnyi-zakon-ot-22072008-n-159-fz-ob/" TargetMode="External"/><Relationship Id="rId14" Type="http://schemas.openxmlformats.org/officeDocument/2006/relationships/hyperlink" Target="https://legalacts.ru/doc/federalnyi-zakon-ot-22072008-n-159-fz-ob/" TargetMode="External"/><Relationship Id="rId22" Type="http://schemas.openxmlformats.org/officeDocument/2006/relationships/hyperlink" Target="https://legalacts.ru/doc/federalnyi-zakon-ot-22072008-n-159-fz-ob/" TargetMode="External"/><Relationship Id="rId27" Type="http://schemas.openxmlformats.org/officeDocument/2006/relationships/hyperlink" Target="https://legalacts.ru/doc/federalnyi-zakon-ot-22072008-n-159-fz-ob/" TargetMode="External"/><Relationship Id="rId30" Type="http://schemas.openxmlformats.org/officeDocument/2006/relationships/hyperlink" Target="https://legalacts.ru/doc/federalnyi-zakon-ot-29071998-n-135-fz-ob/" TargetMode="External"/><Relationship Id="rId35" Type="http://schemas.openxmlformats.org/officeDocument/2006/relationships/hyperlink" Target="https://legalacts.ru/doc/federalnyi-zakon-ot-22072008-n-159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4169</Words>
  <Characters>23767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2019-08-01T07:59:00Z</dcterms:created>
  <dcterms:modified xsi:type="dcterms:W3CDTF">2019-08-01T08:00:00Z</dcterms:modified>
</cp:coreProperties>
</file>